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A4" w:rsidRPr="00BD613D" w:rsidRDefault="004E01A4" w:rsidP="004E01A4">
      <w:pPr>
        <w:rPr>
          <w:rFonts w:ascii="Arial" w:hAnsi="Arial"/>
          <w:b/>
          <w:sz w:val="28"/>
          <w:szCs w:val="28"/>
          <w:u w:val="single"/>
        </w:rPr>
      </w:pPr>
      <w:r>
        <w:rPr>
          <w:rFonts w:ascii="Arial" w:hAnsi="Arial"/>
          <w:b/>
          <w:sz w:val="28"/>
          <w:szCs w:val="28"/>
          <w:u w:val="single"/>
        </w:rPr>
        <w:t>Harvest for Hope Questions by Chapter</w:t>
      </w:r>
    </w:p>
    <w:p w:rsidR="004E01A4" w:rsidRPr="004E01A4" w:rsidRDefault="004E01A4" w:rsidP="004E01A4">
      <w:pPr>
        <w:rPr>
          <w:rFonts w:ascii="Arial" w:hAnsi="Arial" w:cs="Arial"/>
          <w:i/>
          <w:sz w:val="24"/>
          <w:szCs w:val="24"/>
        </w:rPr>
      </w:pPr>
      <w:r w:rsidRPr="004E01A4">
        <w:rPr>
          <w:rFonts w:ascii="Arial" w:hAnsi="Arial" w:cs="Arial"/>
          <w:i/>
          <w:sz w:val="24"/>
          <w:szCs w:val="24"/>
        </w:rPr>
        <w:t>Written by faculty at Penn State Brandywine</w:t>
      </w:r>
    </w:p>
    <w:p w:rsidR="004E01A4"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  How are human and chimpanzee hunting and feeding behaviors similar?  How are they different?</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 xml:space="preserve">Chapter 2:  Dr. </w:t>
      </w:r>
      <w:proofErr w:type="spellStart"/>
      <w:r w:rsidRPr="007C07B6">
        <w:rPr>
          <w:rFonts w:ascii="Arial" w:hAnsi="Arial" w:cs="Arial"/>
          <w:sz w:val="24"/>
          <w:szCs w:val="24"/>
        </w:rPr>
        <w:t>Goodall</w:t>
      </w:r>
      <w:proofErr w:type="spellEnd"/>
      <w:r w:rsidRPr="007C07B6">
        <w:rPr>
          <w:rFonts w:ascii="Arial" w:hAnsi="Arial" w:cs="Arial"/>
          <w:sz w:val="24"/>
          <w:szCs w:val="24"/>
        </w:rPr>
        <w:t xml:space="preserve"> describes her experiences around the world with food.  What is Philadelphia’s food culture?  Where would you take Dr. </w:t>
      </w:r>
      <w:proofErr w:type="spellStart"/>
      <w:r w:rsidRPr="007C07B6">
        <w:rPr>
          <w:rFonts w:ascii="Arial" w:hAnsi="Arial" w:cs="Arial"/>
          <w:sz w:val="24"/>
          <w:szCs w:val="24"/>
        </w:rPr>
        <w:t>Goodall</w:t>
      </w:r>
      <w:proofErr w:type="spellEnd"/>
      <w:r w:rsidRPr="007C07B6">
        <w:rPr>
          <w:rFonts w:ascii="Arial" w:hAnsi="Arial" w:cs="Arial"/>
          <w:sz w:val="24"/>
          <w:szCs w:val="24"/>
        </w:rPr>
        <w:t>, and what would you feed her?  Why?  Pay careful attention to what she describes in the chapter as her most enjoyable food experiences/locations, and keep in mind what she says about portions on page 16.</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 xml:space="preserve">Chapter 3:  Answer Dr. </w:t>
      </w:r>
      <w:proofErr w:type="spellStart"/>
      <w:r w:rsidRPr="007C07B6">
        <w:rPr>
          <w:rFonts w:ascii="Arial" w:hAnsi="Arial" w:cs="Arial"/>
          <w:sz w:val="24"/>
          <w:szCs w:val="24"/>
        </w:rPr>
        <w:t>Goodall’s</w:t>
      </w:r>
      <w:proofErr w:type="spellEnd"/>
      <w:r w:rsidRPr="007C07B6">
        <w:rPr>
          <w:rFonts w:ascii="Arial" w:hAnsi="Arial" w:cs="Arial"/>
          <w:sz w:val="24"/>
          <w:szCs w:val="24"/>
        </w:rPr>
        <w:t xml:space="preserve"> question: “how could we have ever believed that it was a good idea to grow our food with poisons?”</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 xml:space="preserve">Chapter 4:  Are GM crops and foods the solution to ending world hunger?  List at least one positive and one negative.  What are the impacts of GM crops on the environment?  </w:t>
      </w:r>
      <w:proofErr w:type="gramStart"/>
      <w:r w:rsidRPr="007C07B6">
        <w:rPr>
          <w:rFonts w:ascii="Arial" w:hAnsi="Arial" w:cs="Arial"/>
          <w:sz w:val="24"/>
          <w:szCs w:val="24"/>
        </w:rPr>
        <w:t>On humans?</w:t>
      </w:r>
      <w:proofErr w:type="gramEnd"/>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5:  Are the beef and poultry factories necessary?  Suggest some changes that could be implemented to make it more humane for the animals but not diminish the food supply.</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6:  Describe the problems with animal waste.  Any ideas on how we can reduce the impacts from the volumes of waste?</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7:  When we purchase organic beef and poultry, what does that mean?  How were they raised?  What’s the cost difference between this practice and raising factory farm animals?</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8:  What are the health impacts to fish and humans from aquaculture (modern fish farming)?  Do the benefits outweigh the risks?  Explain.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 xml:space="preserve">Chapter 9:  Dr. </w:t>
      </w:r>
      <w:proofErr w:type="spellStart"/>
      <w:r w:rsidRPr="007C07B6">
        <w:rPr>
          <w:rFonts w:ascii="Arial" w:hAnsi="Arial" w:cs="Arial"/>
          <w:sz w:val="24"/>
          <w:szCs w:val="24"/>
        </w:rPr>
        <w:t>Goodall</w:t>
      </w:r>
      <w:proofErr w:type="spellEnd"/>
      <w:r w:rsidRPr="007C07B6">
        <w:rPr>
          <w:rFonts w:ascii="Arial" w:hAnsi="Arial" w:cs="Arial"/>
          <w:sz w:val="24"/>
          <w:szCs w:val="24"/>
        </w:rPr>
        <w:t xml:space="preserve"> states that she takes the opportunity at meal times to explain why she is a vegetarian.  Detail how you think she explains this choice.  (</w:t>
      </w:r>
      <w:proofErr w:type="gramStart"/>
      <w:r w:rsidRPr="007C07B6">
        <w:rPr>
          <w:rFonts w:ascii="Arial" w:hAnsi="Arial" w:cs="Arial"/>
          <w:sz w:val="24"/>
          <w:szCs w:val="24"/>
        </w:rPr>
        <w:t>be</w:t>
      </w:r>
      <w:proofErr w:type="gramEnd"/>
      <w:r w:rsidRPr="007C07B6">
        <w:rPr>
          <w:rFonts w:ascii="Arial" w:hAnsi="Arial" w:cs="Arial"/>
          <w:sz w:val="24"/>
          <w:szCs w:val="24"/>
        </w:rPr>
        <w:t xml:space="preserve"> sure to read the entire chapter before answering the question!)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10:  Why isn’t grocery store food “fresh?”  What do you think we can purchase “fresh” here in the Philadelphia region?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11:  Explain the difference between shallow and deep organic agricultural practices.  If foods were labeled shallow or deep organic, do you think that would impact consumer choices at the grocery store?  Explain.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lastRenderedPageBreak/>
        <w:t>Chapter 12:  How can “putting the farmer’s face on the food” save family farms globally?  Explain.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13:  What are the benefits to eating local, seasonal foods?  Could you transition to eating seasonal foods only when they are in season?  Explain.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14:  What is the significance of soil in food production?  Why does “it all begin and end with soil?”</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15:  Should colleges and universities have Edible Schoolyards?  Where should that food go once it is grown?  Would you be willing to pay more for lunch on campus if it included organic/sustainable food?</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16:  This chapter touches on “improper nutrition of the struggling poor in the United States.”  Are Happy Meals really that seductive, or do you think the economically disadvantaged lack nutritional education?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17:  Give some examples of who owns water in the world.  Should anyone be allowed to “own” water?  Explain the pluses and minuses.</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Chapter 18:  Can Ted Turner and John Ellis create a sustainable Nebraska?  Should their efforts be expanded into other states?  Is it feasible to do so?  Explain.</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r w:rsidRPr="007C07B6">
        <w:rPr>
          <w:rFonts w:ascii="Arial" w:hAnsi="Arial" w:cs="Arial"/>
          <w:sz w:val="24"/>
          <w:szCs w:val="24"/>
        </w:rPr>
        <w:t xml:space="preserve">Chapter 19:  How do you think the phrase “think global, act local” applies to the message Dr. Jane </w:t>
      </w:r>
      <w:proofErr w:type="spellStart"/>
      <w:r w:rsidRPr="007C07B6">
        <w:rPr>
          <w:rFonts w:ascii="Arial" w:hAnsi="Arial" w:cs="Arial"/>
          <w:sz w:val="24"/>
          <w:szCs w:val="24"/>
        </w:rPr>
        <w:t>Goodall</w:t>
      </w:r>
      <w:proofErr w:type="spellEnd"/>
      <w:r w:rsidRPr="007C07B6">
        <w:rPr>
          <w:rFonts w:ascii="Arial" w:hAnsi="Arial" w:cs="Arial"/>
          <w:sz w:val="24"/>
          <w:szCs w:val="24"/>
        </w:rPr>
        <w:t xml:space="preserve"> is trying to make in this book?</w:t>
      </w:r>
    </w:p>
    <w:p w:rsidR="004E01A4" w:rsidRPr="007C07B6" w:rsidRDefault="004E01A4" w:rsidP="004E01A4">
      <w:pPr>
        <w:rPr>
          <w:rFonts w:ascii="Arial" w:hAnsi="Arial" w:cs="Arial"/>
          <w:sz w:val="24"/>
          <w:szCs w:val="24"/>
        </w:rPr>
      </w:pPr>
    </w:p>
    <w:p w:rsidR="004E01A4" w:rsidRPr="007C07B6" w:rsidRDefault="004E01A4" w:rsidP="004E01A4">
      <w:pPr>
        <w:rPr>
          <w:rFonts w:ascii="Arial" w:hAnsi="Arial" w:cs="Arial"/>
          <w:sz w:val="24"/>
          <w:szCs w:val="24"/>
        </w:rPr>
      </w:pPr>
    </w:p>
    <w:p w:rsidR="00371FB5" w:rsidRDefault="00371FB5"/>
    <w:p w:rsidR="004E01A4" w:rsidRPr="00BD613D" w:rsidRDefault="004E01A4" w:rsidP="004E01A4">
      <w:pPr>
        <w:rPr>
          <w:rFonts w:ascii="Arial" w:hAnsi="Arial"/>
          <w:b/>
          <w:sz w:val="28"/>
          <w:szCs w:val="28"/>
          <w:u w:val="single"/>
        </w:rPr>
      </w:pPr>
      <w:r>
        <w:rPr>
          <w:rFonts w:ascii="Arial" w:hAnsi="Arial"/>
          <w:b/>
          <w:sz w:val="28"/>
          <w:szCs w:val="28"/>
          <w:u w:val="single"/>
        </w:rPr>
        <w:t>Harve</w:t>
      </w:r>
      <w:r>
        <w:rPr>
          <w:rFonts w:ascii="Arial" w:hAnsi="Arial"/>
          <w:b/>
          <w:sz w:val="28"/>
          <w:szCs w:val="28"/>
          <w:u w:val="single"/>
        </w:rPr>
        <w:t>st for Hope Questions – final review</w:t>
      </w:r>
    </w:p>
    <w:p w:rsidR="004E01A4" w:rsidRDefault="004E01A4"/>
    <w:p w:rsidR="004E01A4" w:rsidRPr="004E01A4" w:rsidRDefault="004E01A4">
      <w:pPr>
        <w:rPr>
          <w:rFonts w:ascii="Arial" w:hAnsi="Arial"/>
          <w:sz w:val="24"/>
          <w:szCs w:val="24"/>
        </w:rPr>
      </w:pPr>
    </w:p>
    <w:p w:rsidR="004E01A4" w:rsidRPr="004E01A4" w:rsidRDefault="004E01A4" w:rsidP="004E01A4">
      <w:pPr>
        <w:rPr>
          <w:rFonts w:ascii="Arial" w:hAnsi="Arial" w:cs="Arial"/>
          <w:sz w:val="24"/>
          <w:szCs w:val="24"/>
        </w:rPr>
      </w:pPr>
      <w:r>
        <w:rPr>
          <w:rFonts w:ascii="Arial" w:hAnsi="Arial" w:cs="Arial"/>
          <w:iCs/>
          <w:sz w:val="24"/>
          <w:szCs w:val="24"/>
        </w:rPr>
        <w:t>Q</w:t>
      </w:r>
      <w:r w:rsidRPr="004E01A4">
        <w:rPr>
          <w:rFonts w:ascii="Arial" w:hAnsi="Arial" w:cs="Arial"/>
          <w:iCs/>
          <w:sz w:val="24"/>
          <w:szCs w:val="24"/>
        </w:rPr>
        <w:t>1</w:t>
      </w:r>
      <w:proofErr w:type="gramStart"/>
      <w:r w:rsidRPr="004E01A4">
        <w:rPr>
          <w:rFonts w:ascii="Arial" w:hAnsi="Arial" w:cs="Arial"/>
          <w:iCs/>
          <w:sz w:val="24"/>
          <w:szCs w:val="24"/>
        </w:rPr>
        <w:t xml:space="preserve">)  </w:t>
      </w:r>
      <w:r w:rsidRPr="004E01A4">
        <w:rPr>
          <w:rFonts w:ascii="Arial" w:hAnsi="Arial" w:cs="Arial"/>
          <w:i/>
          <w:iCs/>
          <w:sz w:val="24"/>
          <w:szCs w:val="24"/>
        </w:rPr>
        <w:t>Harvest</w:t>
      </w:r>
      <w:proofErr w:type="gramEnd"/>
      <w:r w:rsidRPr="004E01A4">
        <w:rPr>
          <w:rFonts w:ascii="Arial" w:hAnsi="Arial" w:cs="Arial"/>
          <w:i/>
          <w:iCs/>
          <w:sz w:val="24"/>
          <w:szCs w:val="24"/>
        </w:rPr>
        <w:t xml:space="preserve"> for Hope</w:t>
      </w:r>
      <w:r w:rsidRPr="004E01A4">
        <w:rPr>
          <w:rFonts w:ascii="Arial" w:hAnsi="Arial" w:cs="Arial"/>
          <w:sz w:val="24"/>
          <w:szCs w:val="24"/>
        </w:rPr>
        <w:t xml:space="preserve"> was nominated for the </w:t>
      </w:r>
      <w:r w:rsidRPr="004E01A4">
        <w:rPr>
          <w:rFonts w:ascii="Arial" w:hAnsi="Arial"/>
          <w:sz w:val="24"/>
          <w:szCs w:val="24"/>
        </w:rPr>
        <w:fldChar w:fldCharType="begin"/>
      </w:r>
      <w:r w:rsidRPr="004E01A4">
        <w:rPr>
          <w:rFonts w:ascii="Arial" w:hAnsi="Arial"/>
          <w:sz w:val="24"/>
          <w:szCs w:val="24"/>
        </w:rPr>
        <w:instrText xml:space="preserve"> HYPERLINK "http://www.nationalmssociety.org/NYN/event/event_detail.asp?e=7623" \t "_blank" </w:instrText>
      </w:r>
      <w:r w:rsidRPr="004E01A4">
        <w:rPr>
          <w:rFonts w:ascii="Arial" w:hAnsi="Arial"/>
          <w:sz w:val="24"/>
          <w:szCs w:val="24"/>
        </w:rPr>
      </w:r>
      <w:r w:rsidRPr="004E01A4">
        <w:rPr>
          <w:rFonts w:ascii="Arial" w:hAnsi="Arial"/>
          <w:sz w:val="24"/>
          <w:szCs w:val="24"/>
        </w:rPr>
        <w:fldChar w:fldCharType="separate"/>
      </w:r>
      <w:r w:rsidRPr="004E01A4">
        <w:rPr>
          <w:rStyle w:val="Hyperlink"/>
          <w:rFonts w:ascii="Arial" w:hAnsi="Arial" w:cs="Arial"/>
          <w:sz w:val="24"/>
          <w:szCs w:val="24"/>
        </w:rPr>
        <w:t>Books for a Better Life Award</w:t>
      </w:r>
      <w:r w:rsidRPr="004E01A4">
        <w:rPr>
          <w:rStyle w:val="Hyperlink"/>
          <w:rFonts w:ascii="Arial" w:hAnsi="Arial" w:cs="Arial"/>
          <w:color w:val="auto"/>
          <w:sz w:val="24"/>
          <w:szCs w:val="24"/>
        </w:rPr>
        <w:fldChar w:fldCharType="end"/>
      </w:r>
      <w:r w:rsidRPr="004E01A4">
        <w:rPr>
          <w:rFonts w:ascii="Arial" w:hAnsi="Arial" w:cs="Arial"/>
          <w:sz w:val="24"/>
          <w:szCs w:val="24"/>
        </w:rPr>
        <w:t xml:space="preserve"> in October 2005. The Books for a Better Life awards recognize and pay tribute to a category of books that has become a major force in American culture.  Books labeled "self-help," "motivational," "self-improvement" or "advice" have ridden high on bestseller lists for years, working their way into the fabric of our everyday being and influencing countless lives.  </w:t>
      </w:r>
      <w:r w:rsidRPr="004E01A4">
        <w:rPr>
          <w:rFonts w:ascii="Arial" w:hAnsi="Arial" w:cs="Arial"/>
          <w:b/>
          <w:sz w:val="24"/>
          <w:szCs w:val="24"/>
        </w:rPr>
        <w:t>Books for a Better Life</w:t>
      </w:r>
      <w:r w:rsidRPr="004E01A4">
        <w:rPr>
          <w:rFonts w:ascii="Arial" w:hAnsi="Arial" w:cs="Arial"/>
          <w:sz w:val="24"/>
          <w:szCs w:val="24"/>
        </w:rPr>
        <w:t xml:space="preserve"> honors these works.</w:t>
      </w:r>
    </w:p>
    <w:p w:rsidR="004E01A4" w:rsidRPr="004E01A4" w:rsidRDefault="004E01A4" w:rsidP="004E01A4">
      <w:pPr>
        <w:rPr>
          <w:rFonts w:ascii="Arial" w:hAnsi="Arial" w:cs="Arial"/>
          <w:sz w:val="24"/>
          <w:szCs w:val="24"/>
        </w:rPr>
      </w:pPr>
    </w:p>
    <w:p w:rsidR="004E01A4" w:rsidRPr="004E01A4" w:rsidRDefault="004E01A4" w:rsidP="004E01A4">
      <w:pPr>
        <w:rPr>
          <w:rFonts w:ascii="Arial" w:hAnsi="Arial" w:cs="Arial"/>
          <w:sz w:val="24"/>
          <w:szCs w:val="24"/>
        </w:rPr>
      </w:pPr>
      <w:r w:rsidRPr="004E01A4">
        <w:rPr>
          <w:rFonts w:ascii="Arial" w:hAnsi="Arial" w:cs="Arial"/>
          <w:sz w:val="24"/>
          <w:szCs w:val="24"/>
        </w:rPr>
        <w:t>The concept for Books for a Better Life was born ten years ago with the intention of giving credit to the group of authors who have impacted the last half of the 20th century more than any other genre of writers. Submissions are received in nine categories that are judged independently and the winners are honored at a gala ceremon</w:t>
      </w:r>
      <w:r>
        <w:rPr>
          <w:rFonts w:ascii="Arial" w:hAnsi="Arial" w:cs="Arial"/>
          <w:sz w:val="24"/>
          <w:szCs w:val="24"/>
        </w:rPr>
        <w:t>y in February in New York City.</w:t>
      </w:r>
      <w:r w:rsidRPr="004E01A4">
        <w:rPr>
          <w:rFonts w:ascii="Arial" w:hAnsi="Arial" w:cs="Arial"/>
          <w:sz w:val="24"/>
          <w:szCs w:val="24"/>
        </w:rPr>
        <w:t xml:space="preserve"> All profits from the evening go towards funding national research and local chapter services for the National Multiple Sclerosis Society.</w:t>
      </w:r>
    </w:p>
    <w:p w:rsidR="004E01A4" w:rsidRPr="004E01A4" w:rsidRDefault="004E01A4" w:rsidP="004E01A4">
      <w:pPr>
        <w:rPr>
          <w:rFonts w:ascii="Arial" w:hAnsi="Arial" w:cs="Arial"/>
          <w:sz w:val="24"/>
          <w:szCs w:val="24"/>
        </w:rPr>
      </w:pPr>
    </w:p>
    <w:p w:rsidR="004E01A4" w:rsidRPr="004E01A4" w:rsidRDefault="004E01A4" w:rsidP="004E01A4">
      <w:pPr>
        <w:rPr>
          <w:rFonts w:ascii="Arial" w:hAnsi="Arial" w:cs="Arial"/>
          <w:sz w:val="24"/>
          <w:szCs w:val="24"/>
        </w:rPr>
      </w:pPr>
      <w:r>
        <w:rPr>
          <w:rFonts w:ascii="Arial" w:hAnsi="Arial" w:cs="Arial"/>
          <w:sz w:val="24"/>
          <w:szCs w:val="24"/>
        </w:rPr>
        <w:t xml:space="preserve">Unfortunately, </w:t>
      </w:r>
      <w:r w:rsidRPr="004E01A4">
        <w:rPr>
          <w:rFonts w:ascii="Arial" w:hAnsi="Arial" w:cs="Arial"/>
          <w:sz w:val="24"/>
          <w:szCs w:val="24"/>
        </w:rPr>
        <w:t xml:space="preserve">Dr. </w:t>
      </w:r>
      <w:proofErr w:type="spellStart"/>
      <w:r w:rsidRPr="004E01A4">
        <w:rPr>
          <w:rFonts w:ascii="Arial" w:hAnsi="Arial" w:cs="Arial"/>
          <w:sz w:val="24"/>
          <w:szCs w:val="24"/>
        </w:rPr>
        <w:t>Goodall’s</w:t>
      </w:r>
      <w:proofErr w:type="spellEnd"/>
      <w:r w:rsidRPr="004E01A4">
        <w:rPr>
          <w:rFonts w:ascii="Arial" w:hAnsi="Arial" w:cs="Arial"/>
          <w:sz w:val="24"/>
          <w:szCs w:val="24"/>
        </w:rPr>
        <w:t xml:space="preserve"> book did not win the award</w:t>
      </w:r>
      <w:r>
        <w:rPr>
          <w:rFonts w:ascii="Arial" w:hAnsi="Arial" w:cs="Arial"/>
          <w:sz w:val="24"/>
          <w:szCs w:val="24"/>
        </w:rPr>
        <w:t xml:space="preserve"> that year.</w:t>
      </w:r>
    </w:p>
    <w:p w:rsidR="004E01A4" w:rsidRPr="004E01A4" w:rsidRDefault="004E01A4" w:rsidP="004E01A4">
      <w:pPr>
        <w:rPr>
          <w:rFonts w:ascii="Arial" w:hAnsi="Arial" w:cs="Arial"/>
          <w:sz w:val="24"/>
          <w:szCs w:val="24"/>
        </w:rPr>
      </w:pPr>
    </w:p>
    <w:p w:rsidR="004E01A4" w:rsidRDefault="004E01A4" w:rsidP="004E01A4">
      <w:pPr>
        <w:rPr>
          <w:rFonts w:ascii="Arial" w:hAnsi="Arial" w:cs="Arial"/>
          <w:sz w:val="24"/>
          <w:szCs w:val="24"/>
        </w:rPr>
      </w:pPr>
      <w:r>
        <w:rPr>
          <w:rFonts w:ascii="Arial" w:hAnsi="Arial" w:cs="Arial"/>
          <w:sz w:val="24"/>
          <w:szCs w:val="24"/>
        </w:rPr>
        <w:t>F</w:t>
      </w:r>
      <w:r w:rsidRPr="004E01A4">
        <w:rPr>
          <w:rFonts w:ascii="Arial" w:hAnsi="Arial" w:cs="Arial"/>
          <w:sz w:val="24"/>
          <w:szCs w:val="24"/>
        </w:rPr>
        <w:t xml:space="preserve">or your first essay, you are going to write it up in the format of a letter to the </w:t>
      </w:r>
      <w:r w:rsidRPr="004E01A4">
        <w:rPr>
          <w:rFonts w:ascii="Arial" w:hAnsi="Arial" w:cs="Arial"/>
          <w:b/>
          <w:sz w:val="24"/>
          <w:szCs w:val="24"/>
        </w:rPr>
        <w:t>Books for a Better Life</w:t>
      </w:r>
      <w:r>
        <w:rPr>
          <w:rFonts w:ascii="Arial" w:hAnsi="Arial" w:cs="Arial"/>
          <w:sz w:val="24"/>
          <w:szCs w:val="24"/>
        </w:rPr>
        <w:t xml:space="preserve"> judging committee.</w:t>
      </w:r>
      <w:r w:rsidRPr="004E01A4">
        <w:rPr>
          <w:rFonts w:ascii="Arial" w:hAnsi="Arial" w:cs="Arial"/>
          <w:sz w:val="24"/>
          <w:szCs w:val="24"/>
        </w:rPr>
        <w:t xml:space="preserve"> In your letter, state why you think </w:t>
      </w:r>
      <w:r w:rsidRPr="004E01A4">
        <w:rPr>
          <w:rFonts w:ascii="Arial" w:hAnsi="Arial" w:cs="Arial"/>
          <w:i/>
          <w:sz w:val="24"/>
          <w:szCs w:val="24"/>
        </w:rPr>
        <w:t>Harvest for Hope</w:t>
      </w:r>
      <w:r w:rsidRPr="004E01A4">
        <w:rPr>
          <w:rFonts w:ascii="Arial" w:hAnsi="Arial" w:cs="Arial"/>
          <w:sz w:val="24"/>
          <w:szCs w:val="24"/>
        </w:rPr>
        <w:t xml:space="preserve"> deserv</w:t>
      </w:r>
      <w:r>
        <w:rPr>
          <w:rFonts w:ascii="Arial" w:hAnsi="Arial" w:cs="Arial"/>
          <w:sz w:val="24"/>
          <w:szCs w:val="24"/>
        </w:rPr>
        <w:t>es to be an award-winning book.</w:t>
      </w:r>
      <w:r w:rsidRPr="004E01A4">
        <w:rPr>
          <w:rFonts w:ascii="Arial" w:hAnsi="Arial" w:cs="Arial"/>
          <w:sz w:val="24"/>
          <w:szCs w:val="24"/>
        </w:rPr>
        <w:t xml:space="preserve"> Cite three examples from the book where Jane </w:t>
      </w:r>
      <w:proofErr w:type="spellStart"/>
      <w:r w:rsidRPr="004E01A4">
        <w:rPr>
          <w:rFonts w:ascii="Arial" w:hAnsi="Arial" w:cs="Arial"/>
          <w:sz w:val="24"/>
          <w:szCs w:val="24"/>
        </w:rPr>
        <w:t>Goodall</w:t>
      </w:r>
      <w:proofErr w:type="spellEnd"/>
      <w:r w:rsidRPr="004E01A4">
        <w:rPr>
          <w:rFonts w:ascii="Arial" w:hAnsi="Arial" w:cs="Arial"/>
          <w:sz w:val="24"/>
          <w:szCs w:val="24"/>
        </w:rPr>
        <w:t xml:space="preserve"> describes situations or information that rela</w:t>
      </w:r>
      <w:r>
        <w:rPr>
          <w:rFonts w:ascii="Arial" w:hAnsi="Arial" w:cs="Arial"/>
          <w:sz w:val="24"/>
          <w:szCs w:val="24"/>
        </w:rPr>
        <w:t>tes to the theme of this award.</w:t>
      </w:r>
      <w:r w:rsidRPr="004E01A4">
        <w:rPr>
          <w:rFonts w:ascii="Arial" w:hAnsi="Arial" w:cs="Arial"/>
          <w:sz w:val="24"/>
          <w:szCs w:val="24"/>
        </w:rPr>
        <w:t xml:space="preserve"> In other words, explain how this book can be a “major force in American culture” and can work its “way into the fabric of our everyday being and</w:t>
      </w:r>
      <w:r>
        <w:rPr>
          <w:rFonts w:ascii="Arial" w:hAnsi="Arial" w:cs="Arial"/>
          <w:sz w:val="24"/>
          <w:szCs w:val="24"/>
        </w:rPr>
        <w:t xml:space="preserve"> [influence] countless lives.” </w:t>
      </w:r>
      <w:r w:rsidRPr="004E01A4">
        <w:rPr>
          <w:rFonts w:ascii="Arial" w:hAnsi="Arial" w:cs="Arial"/>
          <w:sz w:val="24"/>
          <w:szCs w:val="24"/>
        </w:rPr>
        <w:t>Your letter needs to be a minimum of one typed page, double-spaced, and remember to include three specific examples from the book t</w:t>
      </w:r>
      <w:r>
        <w:rPr>
          <w:rFonts w:ascii="Arial" w:hAnsi="Arial" w:cs="Arial"/>
          <w:sz w:val="24"/>
          <w:szCs w:val="24"/>
        </w:rPr>
        <w:t>hat make this book award-worthy.</w:t>
      </w:r>
    </w:p>
    <w:p w:rsidR="004E01A4" w:rsidRPr="004E01A4" w:rsidRDefault="004E01A4" w:rsidP="004E01A4">
      <w:pPr>
        <w:rPr>
          <w:rFonts w:ascii="Arial" w:hAnsi="Arial" w:cs="Arial"/>
          <w:sz w:val="24"/>
          <w:szCs w:val="24"/>
        </w:rPr>
      </w:pPr>
    </w:p>
    <w:p w:rsidR="004E01A4" w:rsidRPr="004E01A4" w:rsidRDefault="004E01A4" w:rsidP="004E01A4">
      <w:pPr>
        <w:rPr>
          <w:rFonts w:ascii="Arial" w:hAnsi="Arial" w:cs="Arial"/>
          <w:sz w:val="24"/>
          <w:szCs w:val="24"/>
        </w:rPr>
      </w:pPr>
      <w:r>
        <w:rPr>
          <w:rFonts w:ascii="Arial" w:hAnsi="Arial" w:cs="Arial"/>
          <w:sz w:val="24"/>
          <w:szCs w:val="24"/>
        </w:rPr>
        <w:t>Q</w:t>
      </w:r>
      <w:r w:rsidRPr="004E01A4">
        <w:rPr>
          <w:rFonts w:ascii="Arial" w:hAnsi="Arial" w:cs="Arial"/>
          <w:sz w:val="24"/>
          <w:szCs w:val="24"/>
        </w:rPr>
        <w:t>2</w:t>
      </w:r>
      <w:proofErr w:type="gramStart"/>
      <w:r w:rsidRPr="004E01A4">
        <w:rPr>
          <w:rFonts w:ascii="Arial" w:hAnsi="Arial" w:cs="Arial"/>
          <w:sz w:val="24"/>
          <w:szCs w:val="24"/>
        </w:rPr>
        <w:t>)  In</w:t>
      </w:r>
      <w:proofErr w:type="gramEnd"/>
      <w:r w:rsidRPr="004E01A4">
        <w:rPr>
          <w:rFonts w:ascii="Arial" w:hAnsi="Arial" w:cs="Arial"/>
          <w:sz w:val="24"/>
          <w:szCs w:val="24"/>
        </w:rPr>
        <w:t xml:space="preserve"> the book </w:t>
      </w:r>
      <w:r w:rsidRPr="004E01A4">
        <w:rPr>
          <w:rFonts w:ascii="Arial" w:hAnsi="Arial" w:cs="Arial"/>
          <w:i/>
          <w:sz w:val="24"/>
          <w:szCs w:val="24"/>
        </w:rPr>
        <w:t>Harvest for Hope</w:t>
      </w:r>
      <w:r w:rsidRPr="004E01A4">
        <w:rPr>
          <w:rFonts w:ascii="Arial" w:hAnsi="Arial" w:cs="Arial"/>
          <w:sz w:val="24"/>
          <w:szCs w:val="24"/>
        </w:rPr>
        <w:t xml:space="preserve">, Jane </w:t>
      </w:r>
      <w:proofErr w:type="spellStart"/>
      <w:r w:rsidRPr="004E01A4">
        <w:rPr>
          <w:rFonts w:ascii="Arial" w:hAnsi="Arial" w:cs="Arial"/>
          <w:sz w:val="24"/>
          <w:szCs w:val="24"/>
        </w:rPr>
        <w:t>Goodall</w:t>
      </w:r>
      <w:proofErr w:type="spellEnd"/>
      <w:r w:rsidRPr="004E01A4">
        <w:rPr>
          <w:rFonts w:ascii="Arial" w:hAnsi="Arial" w:cs="Arial"/>
          <w:sz w:val="24"/>
          <w:szCs w:val="24"/>
        </w:rPr>
        <w:t xml:space="preserve"> offers simple strategies each of us can employ to foster a sustainable society. One reviewer of the book stated, “</w:t>
      </w:r>
      <w:proofErr w:type="gramStart"/>
      <w:r w:rsidRPr="004E01A4">
        <w:rPr>
          <w:rFonts w:ascii="Arial" w:hAnsi="Arial" w:cs="Arial"/>
          <w:sz w:val="24"/>
          <w:szCs w:val="24"/>
        </w:rPr>
        <w:t>by</w:t>
      </w:r>
      <w:proofErr w:type="gramEnd"/>
      <w:r w:rsidRPr="004E01A4">
        <w:rPr>
          <w:rFonts w:ascii="Arial" w:hAnsi="Arial" w:cs="Arial"/>
          <w:sz w:val="24"/>
          <w:szCs w:val="24"/>
        </w:rPr>
        <w:t xml:space="preserve"> taking mindful measures, we can all do our part to reclaim our food, our health, and our planet.</w:t>
      </w:r>
      <w:r>
        <w:rPr>
          <w:rFonts w:ascii="Arial" w:hAnsi="Arial" w:cs="Arial"/>
          <w:sz w:val="24"/>
          <w:szCs w:val="24"/>
        </w:rPr>
        <w:t xml:space="preserve">” </w:t>
      </w:r>
      <w:r w:rsidRPr="004E01A4">
        <w:rPr>
          <w:rFonts w:ascii="Arial" w:hAnsi="Arial" w:cs="Arial"/>
          <w:sz w:val="24"/>
          <w:szCs w:val="24"/>
        </w:rPr>
        <w:t xml:space="preserve">List three examples (not the same ones you used for your response to Question #1) where Dr. </w:t>
      </w:r>
      <w:proofErr w:type="spellStart"/>
      <w:r w:rsidRPr="004E01A4">
        <w:rPr>
          <w:rFonts w:ascii="Arial" w:hAnsi="Arial" w:cs="Arial"/>
          <w:sz w:val="24"/>
          <w:szCs w:val="24"/>
        </w:rPr>
        <w:t>Goodall</w:t>
      </w:r>
      <w:proofErr w:type="spellEnd"/>
      <w:r w:rsidRPr="004E01A4">
        <w:rPr>
          <w:rFonts w:ascii="Arial" w:hAnsi="Arial" w:cs="Arial"/>
          <w:sz w:val="24"/>
          <w:szCs w:val="24"/>
        </w:rPr>
        <w:t xml:space="preserve"> suggests that we can make those “mindful </w:t>
      </w:r>
      <w:r>
        <w:rPr>
          <w:rFonts w:ascii="Arial" w:hAnsi="Arial" w:cs="Arial"/>
          <w:sz w:val="24"/>
          <w:szCs w:val="24"/>
        </w:rPr>
        <w:t>measures” to change the planet.</w:t>
      </w:r>
      <w:r w:rsidRPr="004E01A4">
        <w:rPr>
          <w:rFonts w:ascii="Arial" w:hAnsi="Arial" w:cs="Arial"/>
          <w:sz w:val="24"/>
          <w:szCs w:val="24"/>
        </w:rPr>
        <w:t xml:space="preserve"> Have you followed any of her suggestions (the ones </w:t>
      </w:r>
      <w:r>
        <w:rPr>
          <w:rFonts w:ascii="Arial" w:hAnsi="Arial" w:cs="Arial"/>
          <w:sz w:val="24"/>
          <w:szCs w:val="24"/>
        </w:rPr>
        <w:t>you have listed or any others)?</w:t>
      </w:r>
      <w:r w:rsidRPr="004E01A4">
        <w:rPr>
          <w:rFonts w:ascii="Arial" w:hAnsi="Arial" w:cs="Arial"/>
          <w:sz w:val="24"/>
          <w:szCs w:val="24"/>
        </w:rPr>
        <w:t xml:space="preserve"> What do you think you can do that satisfies the “spirit” of what Jane </w:t>
      </w:r>
      <w:proofErr w:type="spellStart"/>
      <w:r w:rsidRPr="004E01A4">
        <w:rPr>
          <w:rFonts w:ascii="Arial" w:hAnsi="Arial" w:cs="Arial"/>
          <w:sz w:val="24"/>
          <w:szCs w:val="24"/>
        </w:rPr>
        <w:t>Goodall</w:t>
      </w:r>
      <w:proofErr w:type="spellEnd"/>
      <w:r w:rsidRPr="004E01A4">
        <w:rPr>
          <w:rFonts w:ascii="Arial" w:hAnsi="Arial" w:cs="Arial"/>
          <w:sz w:val="24"/>
          <w:szCs w:val="24"/>
        </w:rPr>
        <w:t xml:space="preserve"> would like to see</w:t>
      </w:r>
      <w:r>
        <w:rPr>
          <w:rFonts w:ascii="Arial" w:hAnsi="Arial" w:cs="Arial"/>
          <w:sz w:val="24"/>
          <w:szCs w:val="24"/>
        </w:rPr>
        <w:t xml:space="preserve"> happen for our global future? </w:t>
      </w:r>
      <w:r w:rsidRPr="004E01A4">
        <w:rPr>
          <w:rFonts w:ascii="Arial" w:hAnsi="Arial" w:cs="Arial"/>
          <w:sz w:val="24"/>
          <w:szCs w:val="24"/>
        </w:rPr>
        <w:t>Provide a minimum one-page response to this question.</w:t>
      </w:r>
      <w:bookmarkStart w:id="0" w:name="_GoBack"/>
      <w:bookmarkEnd w:id="0"/>
    </w:p>
    <w:p w:rsidR="004E01A4" w:rsidRPr="004E01A4" w:rsidRDefault="004E01A4" w:rsidP="004E01A4">
      <w:pPr>
        <w:rPr>
          <w:rFonts w:ascii="Arial" w:hAnsi="Arial" w:cs="Arial"/>
          <w:sz w:val="24"/>
          <w:szCs w:val="24"/>
        </w:rPr>
      </w:pPr>
    </w:p>
    <w:p w:rsidR="004E01A4" w:rsidRDefault="004E01A4"/>
    <w:sectPr w:rsidR="004E01A4" w:rsidSect="004E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A4"/>
    <w:rsid w:val="00371FB5"/>
    <w:rsid w:val="004E01A4"/>
    <w:rsid w:val="005A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83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A4"/>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1A4"/>
    <w:rPr>
      <w:b/>
      <w:bCs/>
      <w:strike w:val="0"/>
      <w:dstrike w:val="0"/>
      <w:color w:val="4B513B"/>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A4"/>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1A4"/>
    <w:rPr>
      <w:b/>
      <w:bCs/>
      <w:strike w:val="0"/>
      <w:dstrike w:val="0"/>
      <w:color w:val="4B513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5026</Characters>
  <Application>Microsoft Macintosh Word</Application>
  <DocSecurity>0</DocSecurity>
  <Lines>41</Lines>
  <Paragraphs>11</Paragraphs>
  <ScaleCrop>false</ScaleCrop>
  <Company>Penn State Brandywine</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1</cp:revision>
  <dcterms:created xsi:type="dcterms:W3CDTF">2016-08-28T00:09:00Z</dcterms:created>
  <dcterms:modified xsi:type="dcterms:W3CDTF">2016-08-28T00:15:00Z</dcterms:modified>
</cp:coreProperties>
</file>